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DAEDE">
      <w:pPr>
        <w:suppressAutoHyphens w:val="0"/>
        <w:spacing w:after="0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ПРОЕКТ</w:t>
      </w:r>
    </w:p>
    <w:p w14:paraId="503976F4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СОВЕТ</w:t>
      </w:r>
      <w:r>
        <w:rPr>
          <w:rFonts w:hint="default" w:ascii="Times New Roman" w:hAnsi="Times New Roman" w:eastAsia="Times New Roman"/>
          <w:b/>
          <w:sz w:val="28"/>
          <w:szCs w:val="28"/>
          <w:lang w:val="en-US" w:eastAsia="ru-RU"/>
        </w:rPr>
        <w:t xml:space="preserve"> ДЕПУТАТОВ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«НОВОМАЙНСКОЕ ГОРОДСКОЕ ПОСЕЛЕНИЕ»</w:t>
      </w:r>
    </w:p>
    <w:p w14:paraId="19FEDA48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МЕЛЕКЕССКОГО РАЙОНА УЛЬЯНОВСКОЙ ОБЛАСТИ</w:t>
      </w:r>
    </w:p>
    <w:p w14:paraId="6162B1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E689A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EDAC30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 Е Ш Е Н И Е</w:t>
      </w:r>
    </w:p>
    <w:p w14:paraId="6B8D9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E29A5">
      <w:pPr>
        <w:tabs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                                                                                                           № ____</w:t>
      </w:r>
    </w:p>
    <w:p w14:paraId="0055DD3A">
      <w:pPr>
        <w:tabs>
          <w:tab w:val="left" w:pos="88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Экз.№___</w:t>
      </w:r>
    </w:p>
    <w:p w14:paraId="34FC75E1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71AC5E55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/>
          <w:sz w:val="24"/>
          <w:szCs w:val="28"/>
          <w:lang w:eastAsia="ru-RU"/>
        </w:rPr>
        <w:t>р.п. Новая Майна</w:t>
      </w:r>
    </w:p>
    <w:p w14:paraId="1A6F7FE5">
      <w:pPr>
        <w:pStyle w:val="31"/>
        <w:jc w:val="center"/>
        <w:rPr>
          <w:rFonts w:ascii="Times New Roman" w:hAnsi="Times New Roman" w:cs="Times New Roman"/>
          <w:sz w:val="24"/>
          <w:szCs w:val="28"/>
        </w:rPr>
      </w:pPr>
    </w:p>
    <w:p w14:paraId="0A431AF8">
      <w:pPr>
        <w:pStyle w:val="31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  <w:lang w:val="ru-RU"/>
        </w:rPr>
        <w:t>Положения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 организации экологического воспитания и формирования экологической культуры в области обращения с твёрдыми коммунальными отходами на территории </w:t>
      </w:r>
    </w:p>
    <w:p w14:paraId="7E1AE26D">
      <w:pPr>
        <w:pStyle w:val="31"/>
        <w:jc w:val="center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муниципального образования «Новомайнское городское поселение» Мелекесского района Ульяновской области.</w:t>
      </w:r>
    </w:p>
    <w:p w14:paraId="5A937AD5">
      <w:pPr>
        <w:pStyle w:val="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                                               </w:t>
      </w:r>
    </w:p>
    <w:p w14:paraId="1172A834">
      <w:pPr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color w:val="000000"/>
          <w:sz w:val="28"/>
        </w:rPr>
      </w:pPr>
    </w:p>
    <w:p w14:paraId="09000000">
      <w:pPr>
        <w:spacing w:after="0" w:line="240" w:lineRule="auto"/>
        <w:ind w:left="0"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 с Федеральным законом от 24.06.1998 № 89-ФЗ «Об отходах производства и потребления», Федеральным законом от 06.10.2003 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b w:val="0"/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color w:val="000000"/>
          <w:sz w:val="28"/>
        </w:rPr>
        <w:t xml:space="preserve"> Уставом муниципального образования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«Новомайнское городское поселение» Мелекесского района Ульяновской области, </w:t>
      </w:r>
      <w:r>
        <w:rPr>
          <w:rFonts w:hint="default" w:ascii="Times New Roman" w:hAnsi="Times New Roman"/>
          <w:sz w:val="28"/>
          <w:szCs w:val="28"/>
        </w:rPr>
        <w:t xml:space="preserve">Совет депутатов муниципального образования «Новомайнское городское поселение» Мелекесского района Ульяновской области пятого созыва </w:t>
      </w:r>
      <w:r>
        <w:rPr>
          <w:rFonts w:ascii="Times New Roman" w:hAnsi="Times New Roman"/>
          <w:color w:val="000000"/>
          <w:sz w:val="28"/>
        </w:rPr>
        <w:t xml:space="preserve"> решил:</w:t>
      </w:r>
    </w:p>
    <w:p w14:paraId="6A32C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</w:rPr>
        <w:t> Утвердить прилагаемое Положение об </w:t>
      </w:r>
      <w:r>
        <w:rPr>
          <w:rFonts w:ascii="Times New Roman" w:hAnsi="Times New Roman"/>
          <w:color w:val="000000"/>
          <w:sz w:val="28"/>
          <w:highlight w:val="white"/>
        </w:rPr>
        <w:t>организации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 xml:space="preserve">экологического 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>твёрдыми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коммунальными отходами</w:t>
      </w:r>
      <w:r>
        <w:rPr>
          <w:rFonts w:ascii="Times New Roman" w:hAnsi="Times New Roman"/>
          <w:color w:val="000000"/>
          <w:sz w:val="28"/>
        </w:rPr>
        <w:t>.</w:t>
      </w:r>
    </w:p>
    <w:p w14:paraId="15F2EE8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Настоящее решение вступает с силу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на следующий день после дня его официального </w:t>
      </w:r>
      <w:r>
        <w:rPr>
          <w:rFonts w:ascii="PT Astra Serif" w:hAnsi="PT Astra Serif"/>
          <w:sz w:val="28"/>
          <w:szCs w:val="28"/>
        </w:rPr>
        <w:t>обнародования</w:t>
      </w:r>
      <w:r>
        <w:rPr>
          <w:rFonts w:hint="default" w:ascii="PT Astra Serif" w:hAnsi="PT Astra Serif"/>
          <w:sz w:val="28"/>
          <w:szCs w:val="28"/>
          <w:lang w:val="ru-RU"/>
        </w:rPr>
        <w:t xml:space="preserve"> и размещения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в официальном сетевом издании муниципального образования «Мелекесский район» Ульяновской области (melekess-pressa.ru), а также 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(novomajnskoe-r73.gosweb.gosuslugi.ru/).</w:t>
      </w:r>
    </w:p>
    <w:p w14:paraId="30F6FD2C">
      <w:pPr>
        <w:pStyle w:val="32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3. Контроль исполнения настоящего решения оставляю за собой.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ED8CA3B">
      <w:pPr>
        <w:pStyle w:val="33"/>
        <w:tabs>
          <w:tab w:val="left" w:pos="993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068B2B">
      <w:pPr>
        <w:pStyle w:val="32"/>
        <w:jc w:val="both"/>
        <w:rPr>
          <w:rFonts w:ascii="Times New Roman" w:hAnsi="Times New Roman" w:cs="Times New Roman"/>
          <w:sz w:val="28"/>
          <w:szCs w:val="28"/>
        </w:rPr>
      </w:pPr>
    </w:p>
    <w:p w14:paraId="2F621DB0">
      <w:pPr>
        <w:pStyle w:val="32"/>
        <w:jc w:val="both"/>
        <w:rPr>
          <w:rFonts w:ascii="Times New Roman" w:hAnsi="Times New Roman"/>
          <w:color w:val="000000"/>
          <w:sz w:val="28"/>
        </w:rPr>
      </w:pPr>
      <w:r>
        <w:rPr>
          <w:rFonts w:hint="default" w:ascii="Times New Roman" w:hAnsi="Times New Roman"/>
          <w:sz w:val="28"/>
          <w:szCs w:val="28"/>
        </w:rPr>
        <w:t>Глава муниципального образования                                               С.П. Алкарева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4"/>
        <w:gridCol w:w="4896"/>
      </w:tblGrid>
      <w:tr w14:paraId="35D5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F924CA5">
            <w:pPr>
              <w:pStyle w:val="32"/>
              <w:jc w:val="both"/>
              <w:rPr>
                <w:rFonts w:hint="default" w:ascii="PT Astra Serif" w:hAnsi="PT Astra Serif" w:cs="PT Astra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239838">
            <w:pPr>
              <w:pStyle w:val="32"/>
              <w:jc w:val="center"/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</w:pPr>
            <w:r>
              <w:rPr>
                <w:rFonts w:hint="default" w:ascii="PT Astra Serif" w:hAnsi="PT Astra Serif" w:cs="PT Astra Serif"/>
                <w:sz w:val="28"/>
                <w:szCs w:val="28"/>
              </w:rPr>
              <w:t>УТВЕРЖДЕН</w:t>
            </w:r>
            <w:r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  <w:t>О</w:t>
            </w:r>
          </w:p>
          <w:p w14:paraId="14D8C457">
            <w:pPr>
              <w:pStyle w:val="34"/>
              <w:spacing w:after="0" w:line="240" w:lineRule="auto"/>
              <w:jc w:val="center"/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</w:pPr>
            <w:r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  <w:t>р</w:t>
            </w:r>
            <w:r>
              <w:rPr>
                <w:rFonts w:hint="default" w:ascii="PT Astra Serif" w:hAnsi="PT Astra Serif" w:cs="PT Astra Serif"/>
                <w:sz w:val="28"/>
                <w:szCs w:val="28"/>
              </w:rPr>
              <w:t>ешением</w:t>
            </w:r>
            <w:r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  <w:t xml:space="preserve"> Совета депутатов муниципального образования «Новомайнское городское поселение» Мелекесского района</w:t>
            </w:r>
          </w:p>
          <w:p w14:paraId="7E4A8F27">
            <w:pPr>
              <w:pStyle w:val="34"/>
              <w:spacing w:after="0" w:line="240" w:lineRule="auto"/>
              <w:jc w:val="center"/>
              <w:rPr>
                <w:rFonts w:hint="default" w:ascii="PT Astra Serif" w:hAnsi="PT Astra Serif" w:cs="PT Astra Serif"/>
                <w:sz w:val="18"/>
                <w:szCs w:val="18"/>
              </w:rPr>
            </w:pPr>
            <w:r>
              <w:rPr>
                <w:rFonts w:hint="default" w:ascii="PT Astra Serif" w:hAnsi="PT Astra Serif" w:cs="PT Astra Serif"/>
                <w:sz w:val="28"/>
                <w:szCs w:val="28"/>
                <w:lang w:val="ru-RU"/>
              </w:rPr>
              <w:t xml:space="preserve"> Ульяновской области</w:t>
            </w:r>
          </w:p>
          <w:p w14:paraId="08A231D3">
            <w:pPr>
              <w:pStyle w:val="32"/>
              <w:jc w:val="center"/>
              <w:rPr>
                <w:rFonts w:hint="default" w:ascii="PT Astra Serif" w:hAnsi="PT Astra Serif" w:cs="PT Astra Serif"/>
                <w:sz w:val="28"/>
                <w:szCs w:val="28"/>
              </w:rPr>
            </w:pPr>
            <w:r>
              <w:rPr>
                <w:rFonts w:hint="default" w:ascii="PT Astra Serif" w:hAnsi="PT Astra Serif" w:cs="PT Astra Serif"/>
                <w:sz w:val="28"/>
                <w:szCs w:val="28"/>
              </w:rPr>
              <w:t>от _____________ № ______</w:t>
            </w:r>
          </w:p>
        </w:tc>
      </w:tr>
    </w:tbl>
    <w:p w14:paraId="2C0BEABF">
      <w:pP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000000"/>
          <w:sz w:val="28"/>
        </w:rPr>
      </w:pPr>
    </w:p>
    <w:p w14:paraId="12000000">
      <w:pPr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Положение</w:t>
      </w:r>
    </w:p>
    <w:p w14:paraId="13000000">
      <w:pPr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14:paraId="14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15000000">
      <w:pPr>
        <w:spacing w:after="0" w:line="240" w:lineRule="auto"/>
        <w:ind w:left="0" w:firstLine="567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1. Общие положения</w:t>
      </w:r>
    </w:p>
    <w:p w14:paraId="16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 Настоящее Положение разработано в соответствии с Федеральным законом от 24.06.1998 № 89-ФЗ «Об отходах производства и потребления», Федеральным законом от 06.10.2003 № 131-ФЗ «Об общих принципах организации местного самоуправления в Российской Федерации» и определяет правовые и организационные основы реализации органами местного самоуправления муниципального образования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«Новомайнское городское поселение» Мелекесского района Ульяновской области</w:t>
      </w:r>
      <w:r>
        <w:rPr>
          <w:rFonts w:ascii="Times New Roman" w:hAnsi="Times New Roman"/>
          <w:color w:val="000000"/>
          <w:sz w:val="28"/>
        </w:rPr>
        <w:t xml:space="preserve"> полномочий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отходами.</w:t>
      </w:r>
    </w:p>
    <w:p w14:paraId="17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1.2. При осуществлении мероприятий по 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 участники такой деятельности руководствуются 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 xml:space="preserve">HYPERLINK "https://pravo-search.minjust.ru/bigs/showDocument.html?id=15D4560C-D530-4955-BF7E-F734337AE80B"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Конституцией Российской Федерации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  <w:r>
        <w:rPr>
          <w:rFonts w:ascii="Times New Roman" w:hAnsi="Times New Roman"/>
          <w:color w:val="000000"/>
          <w:sz w:val="28"/>
        </w:rPr>
        <w:t> Российской Федерации, федеральными законами, иными нормативными правовыми актами, а также настоящим Положением.</w:t>
      </w:r>
    </w:p>
    <w:p w14:paraId="18000000">
      <w:pPr>
        <w:spacing w:after="0" w:line="240" w:lineRule="auto"/>
        <w:ind w:left="0" w:firstLine="567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 2. Цели и задачи</w:t>
      </w:r>
    </w:p>
    <w:p w14:paraId="19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 Основными целями осуществления полномочий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являются:</w:t>
      </w:r>
    </w:p>
    <w:p w14:paraId="1A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экологическое просвещение, экологическое воспитание и формирование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отходами;</w:t>
      </w:r>
    </w:p>
    <w:p w14:paraId="1B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сокращение и недопущение правонарушений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и устранение причин, порождающих такие правонарушения, и условий, способствующих совершению таких правонарушений или облегчающих их совершение;</w:t>
      </w:r>
    </w:p>
    <w:p w14:paraId="1C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повышение уровня правовой грамотности и развитие правосознания граждан.</w:t>
      </w:r>
    </w:p>
    <w:p w14:paraId="1D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Основными задачами при осуществлении полномочий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являются:</w:t>
      </w:r>
    </w:p>
    <w:p w14:paraId="1E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формирование экологической культуры и экологического сознания населения </w:t>
      </w:r>
      <w:r>
        <w:rPr>
          <w:rFonts w:ascii="Times New Roman" w:hAnsi="Times New Roman"/>
          <w:color w:val="000000"/>
          <w:sz w:val="28"/>
          <w:lang w:val="ru-RU"/>
        </w:rPr>
        <w:t>путём</w:t>
      </w:r>
      <w:r>
        <w:rPr>
          <w:rFonts w:ascii="Times New Roman" w:hAnsi="Times New Roman"/>
          <w:color w:val="000000"/>
          <w:sz w:val="28"/>
        </w:rPr>
        <w:t xml:space="preserve"> просветительской деятельности;</w:t>
      </w:r>
    </w:p>
    <w:p w14:paraId="1F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обеспечение свободного доступа населения к экологической информации и информации в сфере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отходами;</w:t>
      </w:r>
    </w:p>
    <w:p w14:paraId="20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воспитание бережного отношения к природе и рациональному использованию природных ресурсов;</w:t>
      </w:r>
    </w:p>
    <w:p w14:paraId="21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профилактика правонарушений, направленная на выявление и устранение причин, порождающих правонарушения, и условий, способствующих 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14:paraId="22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2.3. Достижение задач, перечисленных в пункте 2.2 настоящего Положения, обеспечивается </w:t>
      </w:r>
      <w:r>
        <w:rPr>
          <w:rFonts w:ascii="Times New Roman" w:hAnsi="Times New Roman"/>
          <w:color w:val="000000"/>
          <w:sz w:val="28"/>
          <w:lang w:val="ru-RU"/>
        </w:rPr>
        <w:t>путём</w:t>
      </w:r>
      <w:r>
        <w:rPr>
          <w:rFonts w:ascii="Times New Roman" w:hAnsi="Times New Roman"/>
          <w:color w:val="000000"/>
          <w:sz w:val="28"/>
        </w:rPr>
        <w:t xml:space="preserve"> утверждения планов и программ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и организации их выполнения.</w:t>
      </w:r>
    </w:p>
    <w:p w14:paraId="23000000">
      <w:pPr>
        <w:spacing w:after="0" w:line="240" w:lineRule="auto"/>
        <w:ind w:left="0" w:firstLine="567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 Организация экологического воспитания и формирования экологической культуры в области обращения с </w:t>
      </w:r>
      <w:r>
        <w:rPr>
          <w:rFonts w:ascii="Times New Roman" w:hAnsi="Times New Roman"/>
          <w:b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b/>
          <w:color w:val="000000"/>
          <w:sz w:val="28"/>
        </w:rPr>
        <w:t xml:space="preserve"> коммунальными отходами</w:t>
      </w:r>
    </w:p>
    <w:p w14:paraId="24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 В рамках реализации полномочий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 Совет депутатов предусматривает необходимые средства в бюджете на соответствующий финансовый год и плановый период, а также осуществляет контроль за их исполнением. </w:t>
      </w:r>
    </w:p>
    <w:p w14:paraId="25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 Администрация муниципального образования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«Новомайнское городское поселение» Мелекесского района Ульяновоской области </w:t>
      </w:r>
      <w:r>
        <w:rPr>
          <w:rFonts w:ascii="Times New Roman" w:hAnsi="Times New Roman"/>
          <w:color w:val="000000"/>
          <w:sz w:val="28"/>
        </w:rPr>
        <w:t xml:space="preserve">осуществляет следующие полномочия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отходами:</w:t>
      </w:r>
    </w:p>
    <w:p w14:paraId="26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разрабатывает, утверждает и обеспечивает реализацию муниципальной подпрограммы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(далее – Подпрограмма);</w:t>
      </w:r>
    </w:p>
    <w:p w14:paraId="27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организует проведение мероприятий в рамках </w:t>
      </w:r>
      <w:r>
        <w:rPr>
          <w:rFonts w:ascii="Times New Roman" w:hAnsi="Times New Roman"/>
          <w:color w:val="000000"/>
          <w:sz w:val="28"/>
          <w:lang w:val="ru-RU"/>
        </w:rPr>
        <w:t>утверждённой</w:t>
      </w:r>
      <w:r>
        <w:rPr>
          <w:rFonts w:ascii="Times New Roman" w:hAnsi="Times New Roman"/>
          <w:color w:val="000000"/>
          <w:sz w:val="28"/>
        </w:rPr>
        <w:t xml:space="preserve"> Подпрограммы;</w:t>
      </w:r>
    </w:p>
    <w:p w14:paraId="28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осуществляет деятельность по профилактике правонарушений направленную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граждан;</w:t>
      </w:r>
    </w:p>
    <w:p w14:paraId="29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анализирует эффективность участия органов местного самоуправления муниципального образования в деятельности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отходами.</w:t>
      </w:r>
    </w:p>
    <w:p w14:paraId="2A000000">
      <w:pPr>
        <w:spacing w:after="0" w:line="240" w:lineRule="auto"/>
        <w:ind w:left="0" w:firstLine="567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 4. Порядок реализации полномочий по 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b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b/>
          <w:color w:val="000000"/>
          <w:sz w:val="28"/>
        </w:rPr>
        <w:t xml:space="preserve"> коммунальными отходами</w:t>
      </w:r>
    </w:p>
    <w:p w14:paraId="2B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4.1. К основным мероприятиям организации </w:t>
      </w:r>
      <w:r>
        <w:rPr>
          <w:rFonts w:ascii="Times New Roman" w:hAnsi="Times New Roman"/>
          <w:b w:val="0"/>
          <w:color w:val="000000"/>
          <w:sz w:val="28"/>
        </w:rPr>
        <w:t xml:space="preserve">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b w:val="0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b w:val="0"/>
          <w:color w:val="000000"/>
          <w:sz w:val="28"/>
        </w:rPr>
        <w:t xml:space="preserve"> коммунальными отходами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относится:</w:t>
      </w:r>
    </w:p>
    <w:p w14:paraId="2C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экологические акции, в том числе направленные на поддержание санитарного порядка, воспитания бережного отношения к природе, предотвращения вредного воздействия отходов производства и потребления на здоровье человека и окружающую среду и пр.;</w:t>
      </w:r>
    </w:p>
    <w:p w14:paraId="2D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мероприятия по правовому просвещению и правовому информированию, направленные на популяризацию знаний природоохранного и экологического законодательства РФ (в том числе проведение теоретических и практических обучающих занятий, семинаров, круглых столов и др.);</w:t>
      </w:r>
    </w:p>
    <w:p w14:paraId="2E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распространение и пропаганда экологических знаний, в том числе с использованием средств массовой информации и телекоммуникационной сети Интернет, </w:t>
      </w:r>
      <w:r>
        <w:rPr>
          <w:rFonts w:ascii="Times New Roman" w:hAnsi="Times New Roman"/>
          <w:color w:val="000000"/>
          <w:sz w:val="28"/>
          <w:lang w:val="ru-RU"/>
        </w:rPr>
        <w:t>путём</w:t>
      </w:r>
      <w:r>
        <w:rPr>
          <w:rFonts w:ascii="Times New Roman" w:hAnsi="Times New Roman"/>
          <w:color w:val="000000"/>
          <w:sz w:val="28"/>
        </w:rPr>
        <w:t xml:space="preserve"> изготовления и распространения брошюр, плакатов, буклетов и иной печатной продукции;</w:t>
      </w:r>
    </w:p>
    <w:p w14:paraId="2F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 распространение информационных материалов, разъясняющих правила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отходами, в том числе с использованием средств массовой информации и телекоммуникационной сети Интернет, </w:t>
      </w:r>
      <w:r>
        <w:rPr>
          <w:rFonts w:ascii="Times New Roman" w:hAnsi="Times New Roman"/>
          <w:color w:val="000000"/>
          <w:sz w:val="28"/>
          <w:lang w:val="ru-RU"/>
        </w:rPr>
        <w:t>путём</w:t>
      </w:r>
      <w:r>
        <w:rPr>
          <w:rFonts w:ascii="Times New Roman" w:hAnsi="Times New Roman"/>
          <w:color w:val="000000"/>
          <w:sz w:val="28"/>
        </w:rPr>
        <w:t xml:space="preserve"> изготовления и распространения брошюр, плакатов, буклетов и иной печатной продукции;</w:t>
      </w:r>
    </w:p>
    <w:p w14:paraId="30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приобретение материально-технических средств, необходимых при проведении мероприятий, связанных с экологическим просвещением, формированием экологической культуры;</w:t>
      </w:r>
    </w:p>
    <w:p w14:paraId="31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иные мероприятия, направленные на реализацию вопроса местного значения, не противоречащие действующему законодательству.</w:t>
      </w:r>
    </w:p>
    <w:p w14:paraId="32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 Проведение мероприятий может осуществляться как силами администрации муниципального образования, так и силами организаций, посредством заключения контрактов (договоров), соглашений о взаимодействии и сотрудничестве.</w:t>
      </w:r>
    </w:p>
    <w:p w14:paraId="33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4.3. Формирование планов реализации полномочий 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осуществляется в целях взаимодействия лиц, участвующих в экологическом образовании, просвещении, в сфере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 на территории муниципального образования, а также для привлечения представителей различных организаций и общественных объединений, осуществляющих свою деятельность на территории муниципального образования, жителей муниципального образования к реализации указанных полномочий. </w:t>
      </w:r>
    </w:p>
    <w:p w14:paraId="34000000">
      <w:pPr>
        <w:spacing w:after="0" w:line="240" w:lineRule="auto"/>
        <w:ind w:left="0" w:firstLine="567"/>
        <w:jc w:val="center"/>
        <w:outlineLvl w:val="1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 5. Финансовое обеспечение</w:t>
      </w:r>
    </w:p>
    <w:p w14:paraId="35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5.1. Реализация полномочий по организации экологического воспитания и формирования экологической культуры в области обращения с </w:t>
      </w:r>
      <w:r>
        <w:rPr>
          <w:rFonts w:ascii="Times New Roman" w:hAnsi="Times New Roman"/>
          <w:color w:val="000000"/>
          <w:sz w:val="28"/>
          <w:lang w:val="ru-RU"/>
        </w:rPr>
        <w:t>твёрдыми</w:t>
      </w:r>
      <w:r>
        <w:rPr>
          <w:rFonts w:ascii="Times New Roman" w:hAnsi="Times New Roman"/>
          <w:color w:val="000000"/>
          <w:sz w:val="28"/>
        </w:rPr>
        <w:t xml:space="preserve"> коммунальными отходами является расходным обязательством муниципального образования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«Новомайнское городское поселение» Мелекесского района Ульяновской области</w:t>
      </w:r>
      <w:r>
        <w:rPr>
          <w:rFonts w:ascii="Times New Roman" w:hAnsi="Times New Roman"/>
          <w:color w:val="000000"/>
          <w:sz w:val="28"/>
        </w:rPr>
        <w:t xml:space="preserve">, подлежащих исполнению за </w:t>
      </w:r>
      <w:r>
        <w:rPr>
          <w:rFonts w:ascii="Times New Roman" w:hAnsi="Times New Roman"/>
          <w:color w:val="000000"/>
          <w:sz w:val="28"/>
          <w:lang w:val="ru-RU"/>
        </w:rPr>
        <w:t>счёт</w:t>
      </w:r>
      <w:r>
        <w:rPr>
          <w:rFonts w:ascii="Times New Roman" w:hAnsi="Times New Roman"/>
          <w:color w:val="000000"/>
          <w:sz w:val="28"/>
        </w:rPr>
        <w:t xml:space="preserve"> бюджета муниципального образования.</w:t>
      </w:r>
    </w:p>
    <w:p w14:paraId="36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 Объем денежных средств на реализацию расходных обязательств предусматривается Под</w:t>
      </w: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</w:rPr>
        <w:t>рограммой и утверждается решением С</w:t>
      </w:r>
      <w:r>
        <w:rPr>
          <w:rFonts w:ascii="Times New Roman" w:hAnsi="Times New Roman"/>
          <w:color w:val="000000"/>
          <w:sz w:val="28"/>
          <w:lang w:val="ru-RU"/>
        </w:rPr>
        <w:t>овета</w:t>
      </w:r>
      <w:r>
        <w:rPr>
          <w:rFonts w:ascii="Times New Roman" w:hAnsi="Times New Roman"/>
          <w:color w:val="000000"/>
          <w:sz w:val="28"/>
        </w:rPr>
        <w:t> депутатов муниципального образования о бюджете муниципального образования на соответствующий финансовый год и плановый период.</w:t>
      </w:r>
    </w:p>
    <w:p w14:paraId="37000000">
      <w:p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38000000">
      <w:pPr>
        <w:rPr>
          <w:rFonts w:ascii="Times New Roman" w:hAnsi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Century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A0BB3"/>
    <w:multiLevelType w:val="singleLevel"/>
    <w:tmpl w:val="46CA0BB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8626856"/>
    <w:rsid w:val="71B06A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basedOn w:val="1"/>
    <w:qFormat/>
    <w:uiPriority w:val="9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</w:style>
  <w:style w:type="paragraph" w:styleId="10">
    <w:name w:val="toc 8"/>
    <w:next w:val="1"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basedOn w:val="1"/>
    <w:qFormat/>
    <w:uiPriority w:val="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0">
    <w:name w:val="footer"/>
    <w:basedOn w:val="1"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1">
    <w:name w:val="Normal (Web)"/>
    <w:basedOn w:val="1"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2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3">
    <w:name w:val="Гиперссылка1"/>
    <w:link w:val="24"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4">
    <w:name w:val="Гиперссылка11"/>
    <w:basedOn w:val="7"/>
    <w:link w:val="23"/>
    <w:uiPriority w:val="0"/>
  </w:style>
  <w:style w:type="paragraph" w:customStyle="1" w:styleId="25">
    <w:name w:val="Endnote"/>
    <w:link w:val="26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6">
    <w:name w:val="Endnote1"/>
    <w:link w:val="25"/>
    <w:qFormat/>
    <w:uiPriority w:val="0"/>
    <w:rPr>
      <w:rFonts w:ascii="XO Thames" w:hAnsi="XO Thames"/>
      <w:sz w:val="22"/>
    </w:rPr>
  </w:style>
  <w:style w:type="paragraph" w:customStyle="1" w:styleId="27">
    <w:name w:val="Footnote"/>
    <w:link w:val="28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8">
    <w:name w:val="Footnote1"/>
    <w:link w:val="27"/>
    <w:uiPriority w:val="0"/>
    <w:rPr>
      <w:rFonts w:ascii="XO Thames" w:hAnsi="XO Thames"/>
      <w:sz w:val="22"/>
    </w:rPr>
  </w:style>
  <w:style w:type="paragraph" w:customStyle="1" w:styleId="29">
    <w:name w:val="Header and Footer"/>
    <w:link w:val="30"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30">
    <w:name w:val="Header and Footer1"/>
    <w:link w:val="29"/>
    <w:uiPriority w:val="0"/>
    <w:rPr>
      <w:rFonts w:ascii="XO Thames" w:hAnsi="XO Thames"/>
      <w:sz w:val="28"/>
    </w:rPr>
  </w:style>
  <w:style w:type="paragraph" w:customStyle="1" w:styleId="31">
    <w:name w:val="ConsPlusTitle"/>
    <w:uiPriority w:val="0"/>
    <w:pPr>
      <w:widowControl w:val="0"/>
      <w:suppressAutoHyphens/>
      <w:autoSpaceDE w:val="0"/>
    </w:pPr>
    <w:rPr>
      <w:rFonts w:ascii="Calibri" w:hAnsi="Calibri" w:eastAsia="Times New Roman" w:cs="Calibri"/>
      <w:b/>
      <w:sz w:val="22"/>
      <w:lang w:val="ru-RU" w:eastAsia="zh-CN" w:bidi="ar-SA"/>
    </w:rPr>
  </w:style>
  <w:style w:type="paragraph" w:customStyle="1" w:styleId="32">
    <w:name w:val="ConsPlusNormal"/>
    <w:uiPriority w:val="0"/>
    <w:pPr>
      <w:widowControl w:val="0"/>
      <w:suppressAutoHyphens/>
      <w:autoSpaceDE w:val="0"/>
    </w:pPr>
    <w:rPr>
      <w:rFonts w:ascii="Calibri" w:hAnsi="Calibri" w:eastAsia="Times New Roman" w:cs="Calibri"/>
      <w:sz w:val="22"/>
      <w:lang w:val="ru-RU" w:eastAsia="zh-CN" w:bidi="ar-SA"/>
    </w:rPr>
  </w:style>
  <w:style w:type="paragraph" w:styleId="33">
    <w:name w:val="List Paragraph"/>
    <w:basedOn w:val="1"/>
    <w:qFormat/>
    <w:uiPriority w:val="0"/>
    <w:pPr>
      <w:suppressAutoHyphens/>
      <w:spacing w:before="0" w:after="0" w:line="240" w:lineRule="auto"/>
      <w:ind w:left="720" w:right="0" w:firstLine="0"/>
      <w:contextualSpacing/>
    </w:pPr>
    <w:rPr>
      <w:rFonts w:ascii="Century" w:hAnsi="Century" w:eastAsia="Times New Roman" w:cs="Century"/>
      <w:sz w:val="20"/>
      <w:szCs w:val="20"/>
      <w:lang w:val="en-US"/>
    </w:rPr>
  </w:style>
  <w:style w:type="paragraph" w:customStyle="1" w:styleId="34">
    <w:name w:val="Standard"/>
    <w:qFormat/>
    <w:uiPriority w:val="0"/>
    <w:pPr>
      <w:suppressAutoHyphens/>
      <w:spacing w:after="200" w:line="276" w:lineRule="auto"/>
      <w:textAlignment w:val="baseline"/>
    </w:pPr>
    <w:rPr>
      <w:rFonts w:ascii="Calibri" w:hAnsi="Calibri" w:eastAsia="Times New Roman" w:cs="Calibri"/>
      <w:kern w:val="2"/>
      <w:sz w:val="22"/>
      <w:szCs w:val="22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TotalTime>10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2026-02-23T12:07:00Z</dcterms:created>
  <dc:creator>User</dc:creator>
  <cp:lastModifiedBy>User</cp:lastModifiedBy>
  <dcterms:modified xsi:type="dcterms:W3CDTF">2026-02-23T13:22:42Z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639218837F57457BB101E6D7248C06FA_12</vt:lpwstr>
  </property>
</Properties>
</file>